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280"/>
        <w:jc w:val="center"/>
        <w:rPr>
          <w:rFonts w:ascii="Calibri" w:hAnsi="Calibri"/>
          <w:sz w:val="24"/>
          <w:szCs w:val="24"/>
        </w:rPr>
      </w:pPr>
      <w:r>
        <w:rPr>
          <w:rFonts w:cs="Calibri" w:ascii="Calibri" w:hAnsi="Calibri" w:asciiTheme="minorHAnsi" w:cstheme="minorHAnsi" w:hAnsiTheme="minorHAnsi"/>
          <w:b/>
          <w:bCs/>
          <w:sz w:val="24"/>
          <w:szCs w:val="24"/>
        </w:rPr>
        <w:t>Protokół nr VIII/2025</w:t>
      </w:r>
    </w:p>
    <w:p>
      <w:pPr>
        <w:pStyle w:val="NormalWeb"/>
        <w:spacing w:before="280" w:after="280"/>
        <w:jc w:val="center"/>
        <w:rPr>
          <w:rFonts w:ascii="Calibri" w:hAnsi="Calibri"/>
          <w:sz w:val="24"/>
          <w:szCs w:val="24"/>
        </w:rPr>
      </w:pPr>
      <w:r>
        <w:rPr>
          <w:rFonts w:cs="Calibri" w:ascii="Calibri" w:hAnsi="Calibri" w:asciiTheme="minorHAnsi" w:cstheme="minorHAnsi" w:hAnsiTheme="minorHAnsi"/>
          <w:sz w:val="24"/>
          <w:szCs w:val="24"/>
        </w:rPr>
        <w:t>z obrad XVIII sesji Rady Miejskiej w Pasłęku kadencji 2024-2029 w dniu 25 lipca 2025 r.</w:t>
      </w:r>
    </w:p>
    <w:p>
      <w:pPr>
        <w:pStyle w:val="NormalWeb"/>
        <w:spacing w:before="280" w:after="280"/>
        <w:rPr>
          <w:rFonts w:ascii="Calibri" w:hAnsi="Calibri"/>
          <w:sz w:val="24"/>
          <w:szCs w:val="24"/>
        </w:rPr>
      </w:pPr>
      <w:r>
        <w:rPr>
          <w:rFonts w:cs="Calibri" w:ascii="Calibri" w:hAnsi="Calibri" w:asciiTheme="minorHAnsi" w:cstheme="minorHAnsi" w:hAnsiTheme="minorHAnsi"/>
          <w:sz w:val="24"/>
          <w:szCs w:val="24"/>
        </w:rPr>
        <w:t>Obrady rozpoczęto 25 lipca 2025 r. o godz. 10:00, a zakończono o godz. 10:30 tego samego dnia.</w:t>
      </w:r>
    </w:p>
    <w:p>
      <w:pPr>
        <w:pStyle w:val="NormalWeb"/>
        <w:spacing w:before="280" w:after="280"/>
        <w:rPr>
          <w:rFonts w:ascii="Calibri" w:hAnsi="Calibri"/>
          <w:sz w:val="24"/>
          <w:szCs w:val="24"/>
        </w:rPr>
      </w:pPr>
      <w:r>
        <w:rPr>
          <w:rFonts w:cs="Calibri" w:ascii="Calibri" w:hAnsi="Calibri" w:asciiTheme="minorHAnsi" w:cstheme="minorHAnsi" w:hAnsiTheme="minorHAnsi"/>
          <w:sz w:val="24"/>
          <w:szCs w:val="24"/>
        </w:rPr>
        <w:t>W posiedzeniu wzięło udział 10 radnych.</w:t>
      </w:r>
    </w:p>
    <w:p>
      <w:pPr>
        <w:pStyle w:val="NormalWeb"/>
        <w:spacing w:before="280" w:afterAutospacing="0" w:after="240"/>
        <w:rPr>
          <w:rFonts w:ascii="Calibri" w:hAnsi="Calibri"/>
          <w:sz w:val="24"/>
          <w:szCs w:val="24"/>
        </w:rPr>
      </w:pPr>
      <w:r>
        <w:rPr>
          <w:rFonts w:cs="Calibri" w:ascii="Calibri" w:hAnsi="Calibri" w:asciiTheme="minorHAnsi" w:cstheme="minorHAnsi" w:hAnsiTheme="minorHAnsi"/>
          <w:b/>
          <w:bCs/>
          <w:sz w:val="24"/>
          <w:szCs w:val="24"/>
        </w:rPr>
        <w:t>Ad pkt 1.</w:t>
        <w:br/>
        <w:t>Otwarcie obrad sesji.</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sz w:val="24"/>
          <w:szCs w:val="24"/>
        </w:rPr>
        <w:t xml:space="preserve">Obrady sesji Rady Miejskiej w Pasłęku w Sali im. Stanisława Paździora w Urzędzie Miejskim w Pasłęku otworzył Przewodniczący Rady Miejskiej w Pasłęku Pan Bogdan Pobiarżyn, który przywitał wszystkich obecnych. </w:t>
      </w:r>
    </w:p>
    <w:p>
      <w:pPr>
        <w:pStyle w:val="NormalWeb"/>
        <w:spacing w:before="280" w:afterAutospacing="0" w:after="240"/>
        <w:rPr>
          <w:rFonts w:ascii="Calibri" w:hAnsi="Calibri"/>
          <w:sz w:val="24"/>
          <w:szCs w:val="24"/>
        </w:rPr>
      </w:pPr>
      <w:r>
        <w:rPr>
          <w:rFonts w:cs="Calibri" w:ascii="Calibri" w:hAnsi="Calibri" w:asciiTheme="minorHAnsi" w:cstheme="minorHAnsi" w:hAnsiTheme="minorHAnsi"/>
          <w:b/>
          <w:bCs/>
          <w:sz w:val="24"/>
          <w:szCs w:val="24"/>
        </w:rPr>
        <w:t>Ad pkt 2.</w:t>
        <w:br/>
        <w:t>Stwierdzenie prawomocności obrad.</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sz w:val="24"/>
          <w:szCs w:val="24"/>
        </w:rPr>
        <w:t>Obrady były prawomocne, bowiem na sesji obecnych było 10 radnych. Lista obecności radnych stanowi załącznik nr 1 do niniejszego protokołu.</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sz w:val="24"/>
          <w:szCs w:val="24"/>
        </w:rPr>
        <w:t>W obradach uczestniczyli także zaproszeni goście. Listy obecności sołtysów oraz zaproszonych gości stanowią załączniki nr 2 do niniejszego protokołu.</w:t>
      </w:r>
    </w:p>
    <w:p>
      <w:pPr>
        <w:pStyle w:val="NormalWeb"/>
        <w:spacing w:before="280" w:afterAutospacing="0" w:after="240"/>
        <w:rPr>
          <w:rFonts w:ascii="Calibri" w:hAnsi="Calibri"/>
          <w:sz w:val="24"/>
          <w:szCs w:val="24"/>
        </w:rPr>
      </w:pPr>
      <w:r>
        <w:rPr>
          <w:rFonts w:cs="Calibri" w:ascii="Calibri" w:hAnsi="Calibri" w:asciiTheme="minorHAnsi" w:cstheme="minorHAnsi" w:hAnsiTheme="minorHAnsi"/>
          <w:b/>
          <w:bCs/>
          <w:sz w:val="24"/>
          <w:szCs w:val="24"/>
        </w:rPr>
        <w:t>Ad pkt 3.</w:t>
        <w:br/>
        <w:t>Wybór sekretarza obrad.</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sz w:val="24"/>
          <w:szCs w:val="24"/>
        </w:rPr>
        <w:t>Do pełnienia funkcji sekretarza obrad Przewodniczący Rady Miejskiej zaproponował Radną Elżbietę Hulanicką, która wyraziła zgodę. Innych kandydatur radni nie zgłosili.</w:t>
      </w:r>
    </w:p>
    <w:p>
      <w:pPr>
        <w:pStyle w:val="NormalWeb"/>
        <w:spacing w:before="280" w:afterAutospacing="0" w:after="240"/>
        <w:rPr>
          <w:rFonts w:ascii="Calibri" w:hAnsi="Calibri"/>
          <w:sz w:val="24"/>
          <w:szCs w:val="24"/>
        </w:rPr>
      </w:pPr>
      <w:r>
        <w:rPr>
          <w:rFonts w:cs="Calibri" w:ascii="Calibri" w:hAnsi="Calibri" w:asciiTheme="minorHAnsi" w:cstheme="minorHAnsi" w:hAnsiTheme="minorHAnsi"/>
          <w:b/>
          <w:bCs/>
          <w:sz w:val="24"/>
          <w:szCs w:val="24"/>
          <w:u w:val="single"/>
        </w:rPr>
        <w:t>Głosowano w sprawie:</w:t>
      </w:r>
      <w:r>
        <w:rPr>
          <w:rFonts w:cs="Calibri" w:ascii="Calibri" w:hAnsi="Calibri" w:asciiTheme="minorHAnsi" w:cstheme="minorHAnsi" w:hAnsiTheme="minorHAnsi"/>
          <w:sz w:val="24"/>
          <w:szCs w:val="24"/>
        </w:rPr>
        <w:br/>
        <w:t>Wybór sekretarza obrad.</w:t>
      </w:r>
    </w:p>
    <w:p>
      <w:pPr>
        <w:pStyle w:val="NormalWeb"/>
        <w:spacing w:before="280" w:afterAutospacing="0" w:after="240"/>
        <w:rPr/>
      </w:pPr>
      <w:r>
        <w:rPr>
          <w:rStyle w:val="Strong"/>
          <w:rFonts w:cs="Calibri" w:ascii="Calibri" w:hAnsi="Calibri" w:asciiTheme="minorHAnsi" w:cstheme="minorHAnsi" w:hAnsiTheme="minorHAnsi"/>
          <w:sz w:val="24"/>
          <w:szCs w:val="24"/>
          <w:u w:val="single"/>
        </w:rPr>
        <w:t>Wyniki głosowania</w:t>
      </w:r>
      <w:r>
        <w:rPr>
          <w:rFonts w:cs="Calibri" w:ascii="Calibri" w:hAnsi="Calibri" w:asciiTheme="minorHAnsi" w:cstheme="minorHAnsi" w:hAnsiTheme="minorHAnsi"/>
          <w:sz w:val="24"/>
          <w:szCs w:val="24"/>
        </w:rPr>
        <w:br/>
        <w:t>ZA: 10, PRZECIW: 0, WSTRZYMUJĘ SIĘ: 0, BRAK GŁOSU: 0, NIEOBECNI: 5</w:t>
      </w:r>
    </w:p>
    <w:p>
      <w:pPr>
        <w:pStyle w:val="NormalWeb"/>
        <w:spacing w:beforeAutospacing="0" w:before="0" w:afterAutospacing="0" w:after="0"/>
        <w:rPr>
          <w:rFonts w:ascii="Calibri" w:hAnsi="Calibri"/>
          <w:sz w:val="24"/>
          <w:szCs w:val="24"/>
        </w:rPr>
      </w:pPr>
      <w:r>
        <w:rPr>
          <w:rFonts w:cs="Calibri" w:ascii="Calibri" w:hAnsi="Calibri" w:asciiTheme="minorHAnsi" w:cstheme="minorHAnsi" w:hAnsiTheme="minorHAnsi"/>
          <w:sz w:val="24"/>
          <w:szCs w:val="24"/>
          <w:u w:val="single"/>
        </w:rPr>
        <w:t>Wyniki imienne:</w:t>
      </w:r>
      <w:r>
        <w:rPr>
          <w:rFonts w:cs="Calibri" w:ascii="Calibri" w:hAnsi="Calibri" w:asciiTheme="minorHAnsi" w:cstheme="minorHAnsi" w:hAnsiTheme="minorHAnsi"/>
          <w:sz w:val="24"/>
          <w:szCs w:val="24"/>
        </w:rPr>
        <w:br/>
        <w:t>ZA (10)</w:t>
      </w:r>
    </w:p>
    <w:p>
      <w:pPr>
        <w:pStyle w:val="NormalWeb"/>
        <w:spacing w:beforeAutospacing="0" w:before="0" w:afterAutospacing="0" w:after="0"/>
        <w:jc w:val="both"/>
        <w:rPr>
          <w:rFonts w:ascii="Calibri" w:hAnsi="Calibri"/>
          <w:sz w:val="24"/>
          <w:szCs w:val="24"/>
        </w:rPr>
      </w:pPr>
      <w:r>
        <w:rPr>
          <w:rFonts w:cs="Calibri" w:ascii="Calibri" w:hAnsi="Calibri" w:asciiTheme="minorHAnsi" w:cstheme="minorHAnsi" w:hAnsiTheme="minorHAnsi"/>
          <w:sz w:val="24"/>
          <w:szCs w:val="24"/>
        </w:rPr>
        <w:t>Dorota Dragan, Elżbieta Hulanicka, Krzysztof Kosowski, Kamil Oskroba, Jarosław Pietrzykowski, Bogdan Pobiarżyn, Wojciech Przybyłowski, Urszula Szuniewicz, Grzegorz Wojciechowski, Bartłomiej Zalewski</w:t>
      </w:r>
    </w:p>
    <w:p>
      <w:pPr>
        <w:pStyle w:val="NormalWeb"/>
        <w:spacing w:beforeAutospacing="0" w:before="0" w:afterAutospacing="0" w:after="0"/>
        <w:jc w:val="both"/>
        <w:rPr>
          <w:rFonts w:ascii="Calibri" w:hAnsi="Calibri"/>
          <w:sz w:val="24"/>
          <w:szCs w:val="24"/>
        </w:rPr>
      </w:pPr>
      <w:r>
        <w:rPr>
          <w:rFonts w:cs="Calibri" w:ascii="Calibri" w:hAnsi="Calibri" w:asciiTheme="minorHAnsi" w:cstheme="minorHAnsi" w:hAnsiTheme="minorHAnsi"/>
          <w:sz w:val="24"/>
          <w:szCs w:val="24"/>
        </w:rPr>
        <w:t>NIEOBECNI (5)</w:t>
      </w:r>
    </w:p>
    <w:p>
      <w:pPr>
        <w:pStyle w:val="BodyText"/>
        <w:jc w:val="left"/>
        <w:rPr/>
      </w:pPr>
      <w:r>
        <w:rPr>
          <w:rFonts w:cs="Calibri" w:ascii="Calibri" w:hAnsi="Calibri" w:asciiTheme="minorHAnsi" w:cstheme="minorHAnsi" w:hAnsiTheme="minorHAnsi"/>
          <w:sz w:val="24"/>
          <w:szCs w:val="24"/>
        </w:rPr>
        <w:t>Agnieszka Furtak, Aleksander Gajczewski, Andrzej Juniewicz, Damian Olbryś, Lidia Zawarczyńska</w:t>
      </w:r>
    </w:p>
    <w:p>
      <w:pPr>
        <w:pStyle w:val="NormalWeb"/>
        <w:spacing w:before="280" w:afterAutospacing="0" w:after="240"/>
        <w:rPr>
          <w:rFonts w:ascii="Calibri" w:hAnsi="Calibri"/>
          <w:sz w:val="24"/>
          <w:szCs w:val="24"/>
        </w:rPr>
      </w:pPr>
      <w:r>
        <w:rPr>
          <w:rFonts w:cs="Calibri" w:ascii="Calibri" w:hAnsi="Calibri" w:asciiTheme="minorHAnsi" w:cstheme="minorHAnsi" w:hAnsiTheme="minorHAnsi"/>
          <w:b/>
          <w:bCs/>
          <w:sz w:val="24"/>
          <w:szCs w:val="24"/>
        </w:rPr>
        <w:t>Ad pkt 4.</w:t>
        <w:br/>
        <w:t>Przyjęcie porządku obrad.</w:t>
      </w:r>
    </w:p>
    <w:p>
      <w:pPr>
        <w:pStyle w:val="NormalWeb"/>
        <w:spacing w:before="280" w:afterAutospacing="0" w:after="240"/>
        <w:rPr>
          <w:rFonts w:ascii="Calibri" w:hAnsi="Calibri" w:cs="Calibri" w:asciiTheme="minorHAnsi" w:cstheme="minorHAnsi" w:hAnsiTheme="minorHAnsi"/>
        </w:rPr>
      </w:pPr>
      <w:r>
        <w:rPr>
          <w:rFonts w:cs="Calibri" w:ascii="Calibri" w:hAnsi="Calibri" w:asciiTheme="minorHAnsi" w:cstheme="minorHAnsi" w:hAnsiTheme="minorHAnsi"/>
        </w:rPr>
        <w:t>Radni nie wnieśli uwag do porządku sesji.</w:t>
      </w:r>
    </w:p>
    <w:p>
      <w:pPr>
        <w:pStyle w:val="NormalWeb"/>
        <w:spacing w:before="280" w:afterAutospacing="0" w:after="240"/>
        <w:rPr>
          <w:rFonts w:ascii="Calibri" w:hAnsi="Calibri"/>
          <w:sz w:val="24"/>
          <w:szCs w:val="24"/>
        </w:rPr>
      </w:pPr>
      <w:r>
        <w:rPr>
          <w:rFonts w:cs="Calibri" w:ascii="Calibri" w:hAnsi="Calibri" w:asciiTheme="minorHAnsi" w:cstheme="minorHAnsi" w:hAnsiTheme="minorHAnsi"/>
          <w:b/>
          <w:bCs/>
          <w:sz w:val="24"/>
          <w:szCs w:val="24"/>
          <w:u w:val="single"/>
        </w:rPr>
        <w:t>Głosowano w sprawie:</w:t>
      </w:r>
      <w:r>
        <w:rPr>
          <w:rFonts w:cs="Calibri" w:ascii="Calibri" w:hAnsi="Calibri" w:asciiTheme="minorHAnsi" w:cstheme="minorHAnsi" w:hAnsiTheme="minorHAnsi"/>
          <w:sz w:val="24"/>
          <w:szCs w:val="24"/>
        </w:rPr>
        <w:br/>
        <w:t xml:space="preserve">Przyjęcie porządku obrad.  </w:t>
      </w:r>
    </w:p>
    <w:p>
      <w:pPr>
        <w:pStyle w:val="NormalWeb"/>
        <w:spacing w:before="280" w:afterAutospacing="0" w:after="240"/>
        <w:rPr/>
      </w:pPr>
      <w:r>
        <w:rPr>
          <w:rStyle w:val="Strong"/>
          <w:rFonts w:cs="Calibri" w:ascii="Calibri" w:hAnsi="Calibri" w:asciiTheme="minorHAnsi" w:cstheme="minorHAnsi" w:hAnsiTheme="minorHAnsi"/>
          <w:sz w:val="24"/>
          <w:szCs w:val="24"/>
          <w:u w:val="single"/>
        </w:rPr>
        <w:t>Wyniki głosowania</w:t>
      </w:r>
      <w:r>
        <w:rPr>
          <w:rFonts w:cs="Calibri" w:ascii="Calibri" w:hAnsi="Calibri" w:asciiTheme="minorHAnsi" w:cstheme="minorHAnsi" w:hAnsiTheme="minorHAnsi"/>
          <w:sz w:val="24"/>
          <w:szCs w:val="24"/>
        </w:rPr>
        <w:br/>
        <w:t xml:space="preserve"> ZA: 10, PRZECIW: 0, WSTRZYMUJĘ SIĘ: 0, BRAK GŁOSU: 0, NIEOBECNI: 5</w:t>
      </w:r>
    </w:p>
    <w:p>
      <w:pPr>
        <w:pStyle w:val="NormalWeb"/>
        <w:spacing w:beforeAutospacing="0" w:before="0" w:afterAutospacing="0" w:after="0"/>
        <w:rPr>
          <w:rFonts w:ascii="Calibri" w:hAnsi="Calibri"/>
          <w:sz w:val="24"/>
          <w:szCs w:val="24"/>
        </w:rPr>
      </w:pPr>
      <w:r>
        <w:rPr>
          <w:rFonts w:cs="Calibri" w:ascii="Calibri" w:hAnsi="Calibri" w:asciiTheme="minorHAnsi" w:cstheme="minorHAnsi" w:hAnsiTheme="minorHAnsi"/>
          <w:sz w:val="24"/>
          <w:szCs w:val="24"/>
          <w:u w:val="single"/>
        </w:rPr>
        <w:t>Wyniki imienne:</w:t>
      </w:r>
      <w:r>
        <w:rPr>
          <w:rFonts w:cs="Calibri" w:ascii="Calibri" w:hAnsi="Calibri" w:asciiTheme="minorHAnsi" w:cstheme="minorHAnsi" w:hAnsiTheme="minorHAnsi"/>
          <w:sz w:val="24"/>
          <w:szCs w:val="24"/>
        </w:rPr>
        <w:br/>
        <w:t xml:space="preserve"> ZA (10)</w:t>
        <w:br/>
        <w:t>Dorota Dragan, Elżbieta Hulanicka, Krzysztof Kosowski, Kamil Oskroba, Jarosław Pietrzykowski, Bogdan Pobiarżyn, Wojciech Przybyłowski, Urszula Szuniewicz, Grzegorz Wojciechowski, Bartłomiej Zalewski</w:t>
        <w:br/>
        <w:t>NIEOBECNI (5)</w:t>
        <w:br/>
        <w:t>Agnieszka Furtak, Aleksander Gajczewski, Andrzej Juniewicz, Damian Olbryś, Lidia Zawarczyńska</w:t>
      </w:r>
    </w:p>
    <w:p>
      <w:pPr>
        <w:pStyle w:val="NormalWeb"/>
        <w:spacing w:before="280" w:afterAutospacing="0" w:after="240"/>
        <w:rPr>
          <w:rFonts w:ascii="Calibri" w:hAnsi="Calibri"/>
          <w:sz w:val="24"/>
          <w:szCs w:val="24"/>
        </w:rPr>
      </w:pPr>
      <w:r>
        <w:rPr>
          <w:rFonts w:cs="Calibri" w:ascii="Calibri" w:hAnsi="Calibri" w:asciiTheme="minorHAnsi" w:cstheme="minorHAnsi" w:hAnsiTheme="minorHAnsi"/>
          <w:sz w:val="24"/>
          <w:szCs w:val="24"/>
        </w:rPr>
        <w:t>Porządek sesji stanowi załącznik nr 3 do niniejszego protokołu.</w:t>
      </w:r>
    </w:p>
    <w:p>
      <w:pPr>
        <w:pStyle w:val="NormalWeb"/>
        <w:spacing w:before="278" w:afterAutospacing="0" w:after="0"/>
        <w:rPr>
          <w:rFonts w:ascii="Calibri" w:hAnsi="Calibri"/>
          <w:sz w:val="24"/>
          <w:szCs w:val="24"/>
        </w:rPr>
      </w:pPr>
      <w:r>
        <w:rPr>
          <w:rFonts w:cs="Calibri" w:ascii="Calibri" w:hAnsi="Calibri" w:asciiTheme="minorHAnsi" w:cstheme="minorHAnsi" w:hAnsiTheme="minorHAnsi"/>
          <w:b/>
          <w:bCs/>
          <w:sz w:val="24"/>
          <w:szCs w:val="24"/>
        </w:rPr>
        <w:t>Ad pkt 5.</w:t>
      </w:r>
    </w:p>
    <w:p>
      <w:pPr>
        <w:pStyle w:val="NormalWeb"/>
        <w:spacing w:before="0" w:afterAutospacing="0" w:after="238"/>
        <w:jc w:val="both"/>
        <w:rPr>
          <w:rFonts w:ascii="Calibri" w:hAnsi="Calibri"/>
          <w:sz w:val="24"/>
          <w:szCs w:val="24"/>
        </w:rPr>
      </w:pPr>
      <w:r>
        <w:rPr>
          <w:rFonts w:cs="Calibri" w:ascii="Calibri" w:hAnsi="Calibri" w:asciiTheme="minorHAnsi" w:cstheme="minorHAnsi" w:hAnsiTheme="minorHAnsi"/>
          <w:b/>
          <w:bCs/>
          <w:sz w:val="24"/>
          <w:szCs w:val="24"/>
        </w:rPr>
        <w:t xml:space="preserve">Podjęcie uchwały w sprawie zmiany Wieloletniej Prognozy Finansowej gminy Pasłęk na lata 2025 – 2031. </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b w:val="false"/>
          <w:bCs w:val="false"/>
          <w:sz w:val="24"/>
          <w:szCs w:val="24"/>
        </w:rPr>
        <w:t>Przewodniczący o przedstawienie uchwały poprosił Panią Bożenę Adamczyk Skarbnik Gminy, która pokrótce przedstawiła radnym najważniejsze założenia uchwały.</w:t>
      </w:r>
    </w:p>
    <w:p>
      <w:pPr>
        <w:pStyle w:val="NormalWeb"/>
        <w:spacing w:before="280" w:afterAutospacing="0" w:after="240"/>
        <w:jc w:val="both"/>
        <w:rPr>
          <w:rFonts w:ascii="Calibri" w:hAnsi="Calibri"/>
        </w:rPr>
      </w:pPr>
      <w:r>
        <w:rPr>
          <w:rFonts w:cs="Calibri" w:ascii="Calibri" w:hAnsi="Calibri" w:asciiTheme="minorHAnsi" w:cstheme="minorHAnsi" w:hAnsiTheme="minorHAnsi"/>
          <w:b w:val="false"/>
          <w:bCs w:val="false"/>
          <w:sz w:val="24"/>
          <w:szCs w:val="24"/>
        </w:rPr>
        <w:t>Zastępca Burmistrza Damian Bereżański przywitał zgromadzonych, po czym poinformował, że spotkanie dotyczy zabezpieczenia środków na realizację inwestycji związanej z budową Klubu Malucha w Pasłęku. Zwrócił się z prośbą do Radnych o przesunięcie kwoty 200 tys. zł z zadania dotyczącego realizacji projektu „</w:t>
      </w:r>
      <w:r>
        <w:rPr>
          <w:rFonts w:cs="Calibri" w:ascii="Calibri" w:hAnsi="Calibri" w:asciiTheme="minorHAnsi" w:cstheme="minorHAnsi" w:hAnsiTheme="minorHAnsi"/>
          <w:b w:val="false"/>
          <w:bCs w:val="false"/>
          <w:sz w:val="24"/>
          <w:szCs w:val="24"/>
        </w:rPr>
        <w:t>C</w:t>
      </w:r>
      <w:r>
        <w:rPr>
          <w:rFonts w:cs="Calibri" w:ascii="Calibri" w:hAnsi="Calibri" w:asciiTheme="minorHAnsi" w:cstheme="minorHAnsi" w:hAnsiTheme="minorHAnsi"/>
          <w:b w:val="false"/>
          <w:bCs w:val="false"/>
          <w:sz w:val="24"/>
          <w:szCs w:val="24"/>
        </w:rPr>
        <w:t xml:space="preserve">anał Velo – budowa spójnego systemu dróg i tras rowerowych Kanału Elbląskiego”, którego realizacja w bieżącym roku nie dojdzie do skutku, a środki są obecnie zabezpieczone. </w:t>
      </w:r>
      <w:r>
        <w:rPr>
          <w:rFonts w:ascii="Calibri" w:hAnsi="Calibri"/>
        </w:rPr>
        <w:t>Wyjaśnił, że inwestycja związana z Klubem Malucha jest na etapie postępowania przetargowego. Wpłynęły dwie oferty, z czego najniższa – na kwotę 4 103 140 zł – przekracza szacunkową wartość inwestycji, wynoszącą 3 857 824 zł brutto. Ze względu na ryzyko braku rozstrzygnięcia przetargu oraz brak gwarancji uzyskania niższych ofert w kolejnym postępowaniu, konieczne jest szybkie zabezpieczenie brakujących środków, aby umożliwić realizację inwestycji jeszcze w bieżącym roku.</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b w:val="false"/>
          <w:bCs w:val="false"/>
          <w:sz w:val="24"/>
          <w:szCs w:val="24"/>
        </w:rPr>
        <w:t>Głos zabrała Radna Elżbieta Hulanicka, która wystąpiła z prośbą o ponowne przedstawienie podziału finansowego inwestycji.</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b w:val="false"/>
          <w:bCs w:val="false"/>
          <w:sz w:val="24"/>
          <w:szCs w:val="24"/>
        </w:rPr>
        <w:t>Głos zabrała Pani Anna Perłowska Kierownik Referatu Budownictwa i Gospodarki Komunalnej wyjaśniła, jak przedstawia się podział kosztów zgodnie z kosztorysem inwestorskim.</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b w:val="false"/>
          <w:bCs w:val="false"/>
          <w:sz w:val="24"/>
          <w:szCs w:val="24"/>
        </w:rPr>
        <w:t xml:space="preserve">Głos zabrała Radna Dorota Dragan, która poprosiła o wyjaśnienie, która część obejmuje remont chodnika. </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b w:val="false"/>
          <w:bCs w:val="false"/>
          <w:sz w:val="24"/>
          <w:szCs w:val="24"/>
        </w:rPr>
        <w:t>Kierownik Pani Anna Perłowska odpowiedziała, że remont dotyczy wyłącznie odcinka chodnika związanego z budową nowego podjazdu dla osób niepełnosprawnych. Dodatkowy fragment chodnika, będący dojściem do przedszkola, nie podlega remontowi.</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b w:val="false"/>
          <w:bCs w:val="false"/>
          <w:sz w:val="24"/>
          <w:szCs w:val="24"/>
        </w:rPr>
        <w:t>Głos zabrała Radna Dorota Dragan, która wyraziła ubolewanie i zwróciła się do pana Burmistrza z prośbą, aby w ramach tej dużej inwestycji pomyśleć o remoncie chodnika będącego dojściem do przedszkola, szkoły oraz planowanego żłobka.</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b w:val="false"/>
          <w:bCs w:val="false"/>
          <w:sz w:val="24"/>
          <w:szCs w:val="24"/>
        </w:rPr>
        <w:t xml:space="preserve">Głos zabrała Radna Urszula Szuniewicz kierując pytanie do Sekretarza Gminy, czy dzieci z AGUGU Klub Malucha będą mogły nadal uczęszczać do nowo powstałego Klubu Malucha w nowej lokalizacji. Pan Stanisław Miklusz Sekretarz Gminy wyjaśnił, że nie można zagwarantować miejsc w nowo utworzonym Klubie Malucha dzieciom uczęszczającym dotychczas do prywatnego Klubu Malucha, ponieważ gminny Klub Malucha jest jednostką publiczną, nabór musi odbywać się zgodnie z kryteriami określonymi w statucie gminy, z uwzględnieniem m.in. dzieci niepełnosprawnych, z rodzin wielodzietnych oraz dzieci rodziców pracujących lub samotnie wychowujących. Jeśli liczba zgłoszeń przewyższy liczbę miejsc, stosowane będą te kryteria; jeśli zgłoszeń będzie mniej niż dostępnych 30 miejsc, wszystkie dzieci zostaną przyjęte. </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b w:val="false"/>
          <w:bCs w:val="false"/>
          <w:sz w:val="24"/>
          <w:szCs w:val="24"/>
        </w:rPr>
        <w:t xml:space="preserve">Głos zabrała Radna Elżbieta Hulanicka, która poprosiła, aby w momencie podjęcia decyzji o realizacji inwestycji remontowej zapewnić jasny, spójny i czytelny komunikat skierowany zarówno do rodziców, jak i pracowników placówki. W swojej wypowiedzi zaznaczyła, że istotne jest, aby wszyscy byli rzetelnie poinformowani o przebiegu remontu, ewentualnych zmianach organizacyjnych w grupach oraz zastosowanych środkach bezpieczeństwa. Podkreśliła, że odpowiednia komunikacja pozwoli uniknąć nieporozumień oraz zapewni poczucie spokoju i bezpieczeństwa wśród rodziców i pracowników. Prośba radnej dotyczyła również tego, aby żadna z osób nie pozostała niedoinformowana w okresie trwania prac remontowych. </w:t>
      </w:r>
    </w:p>
    <w:p>
      <w:pPr>
        <w:pStyle w:val="BodyText"/>
        <w:spacing w:before="280" w:afterAutospacing="0" w:after="240"/>
        <w:jc w:val="both"/>
        <w:rPr>
          <w:rFonts w:ascii="Calibri" w:hAnsi="Calibri"/>
          <w:sz w:val="24"/>
          <w:szCs w:val="24"/>
        </w:rPr>
      </w:pPr>
      <w:r>
        <w:rPr>
          <w:rFonts w:cs="Calibri" w:ascii="Calibri" w:hAnsi="Calibri" w:asciiTheme="minorHAnsi" w:cstheme="minorHAnsi" w:hAnsiTheme="minorHAnsi"/>
          <w:b w:val="false"/>
          <w:bCs w:val="false"/>
          <w:sz w:val="24"/>
          <w:szCs w:val="24"/>
        </w:rPr>
        <w:t xml:space="preserve">Zastępca Burmistrza Pan Damian Bereżański poinformował, że odbyły się już rozmowy z panią dyrektor przedszkola, która przygotowała odpowiednie pomieszczenia i jest gotowa do rozpoczęcia inwestycji. Jeśli radni podejmą decyzję i zabezpieczą środki finansowe, natychmiast przystąpimy do realizacji zadania. Planowane jest podpisanie umowy z firmą wykonawczą jeszcze w przyszłym tygodniu, a same prace mają rozpocząć się w sierpniu. </w:t>
      </w:r>
      <w:r>
        <w:rPr>
          <w:rFonts w:ascii="Calibri" w:hAnsi="Calibri"/>
        </w:rPr>
        <w:t>Ponieważ inwestycja będzie prowadzona w czasie funkcjonowania przedszkola, zaplanowane zostanie spotkanie z rodzicami i pracownikami, aby wspólnie omówić sposób realizacji zadania i zapewnienie bezpieczeństwa dzieci. Po decyzji Rady rozpoczniemy rozmowy z rodzicami i nauczycielami.</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b w:val="false"/>
          <w:bCs w:val="false"/>
          <w:sz w:val="24"/>
          <w:szCs w:val="24"/>
        </w:rPr>
        <w:t xml:space="preserve">Głos zabrał Przewodniczący Pan Bogdan Pobiarżyn, który zapytał, czy w kosztorysie inwestycji uwzględniono wyposażenie poszczególnych sal, takie jak elementy materialne. Chciał uzyskać informację, czy elementy wyposażenia zostały ujęte w wycenie zadania inwestycyjnego. Kierownik Pani Anna Perłowska odpowiedziała, że w projekcie zostało ujęte wyposażenie dwóch sal, które mają być w pełni wyposażone, a kosztorysy uwzględniają ich umeblowanie oraz dostosowanie do potrzeb dzieci. W odniesieniu do wyposażenia kuchni, takiego jak np. garnki, kierownik poinformowała, że sprawdzi, czy zostało ono uwzględnione w kosztorysie. </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b w:val="false"/>
          <w:bCs w:val="false"/>
          <w:sz w:val="24"/>
          <w:szCs w:val="24"/>
        </w:rPr>
        <w:t xml:space="preserve">Głos zabrał Radny Pan Bartłomiej Zalewski, który zapytał, jaka jest różnica kwotowa pomiędzy ofertami firm, które przystąpiły do postępowania przetargowego. Kierownik Pani Anna Perłowska poinformowała, że do przetargu oferty złożyły dwie firmy. Pierwsza złożyła ofertę na kwotę 4 103 140 zł, natomiast druga na kwotę 4 985 874 zł. </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b w:val="false"/>
          <w:bCs w:val="false"/>
          <w:sz w:val="24"/>
          <w:szCs w:val="24"/>
        </w:rPr>
        <w:t>Głos zabrał Radny Grzegorz Wojciechowski, który zapytał, jaki jest dokładny czas realizacji planowanej inwestycji.  Kierownik Pani Anna Perłowska odpowiedziała, że termin realizacji całej inwestycji planowany jest do końca bieżącego roku, licząc od dnia podpisania umowy z wykonawcą.</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b w:val="false"/>
          <w:bCs w:val="false"/>
          <w:sz w:val="24"/>
          <w:szCs w:val="24"/>
        </w:rPr>
        <w:t xml:space="preserve">Głos zabrała Radna Dorota Dragan, która zadała pytanie dotyczące rozwoju wsparcia rodziny, pytając, czy utworzenie dwóch sal, czyli podział na dwie grupy po 30 miejsc, będzie rozwiązaniem wystarczającym oraz czy w przyszłości istnieje możliwość zwiększenia liczby dostępnych miejsc. Sekretarz Gminy wskazał, że osobą wiodącą w przedmiotowym temacie jest kierownik Referatu Oświaty, jednak współpraca przy opracowaniu projektu statutu jednostki jest prowadzona. Podkreślił, że przyszłość placówki pozostaje otwarta na rozwój – jeśli liczba dzieci będzie wzrastać, pojawi się większe zapotrzebowanie na tego typu usługi. Zaznaczył jednak, że w przypadku spadku liczby dzieci należy unikać przeinwestowania, ponieważ generuje to dodatkowe koszty. Dodał, że w razie pojawienia się nowych potrzeb, możliwe będzie dalsze rozwijanie projektu. Sprawa pozostaje otwarta i istnieje wiele potencjalnych rozwiązań, które mogą odpowiedzieć na potrzeby mieszkańców. </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b w:val="false"/>
          <w:bCs w:val="false"/>
          <w:sz w:val="24"/>
          <w:szCs w:val="24"/>
        </w:rPr>
        <w:t xml:space="preserve">Radna Urszula Szuniewicz zwróciła się z pytaniem, czy kadra zatrudniona w obecnie funkcjonującym prywatnym klubie malucha zostanie przeniesiona do nowo powstałej placówki publicznej. Sekretarz Gminy wyjaśnił, że kwestia kadry zatrudnionej w prywatnym klubie malucha nie jest zagadnieniem, którym samorząd musi się zajmować. Zaznaczył jednak, że do nowo tworzonej jednostki zostanie ogłoszony nabór, w którym będą mogli wziąć udział również pracownicy obecnego klubu. Nabór będzie prowadzony na określonych zasadach, a jeśli osoby z dotychczasowej kadry spełnią wymagane kryteria i będą dostępne miejsca, możliwe będzie ich zatrudnienie w nowej placówce. </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b w:val="false"/>
          <w:bCs w:val="false"/>
          <w:sz w:val="24"/>
          <w:szCs w:val="24"/>
        </w:rPr>
        <w:t xml:space="preserve">Zastępca Burmistrza dodał, że nowo tworzona placówka będzie jednostką budżetową, a wszelkie zatrudnienia odbywać się będą zgodnie z obowiązującymi regulaminami naboru. Podkreślił, że nie ma przeszkód, aby osoby zatrudnione obecnie w prywatnym Klubie Malucha wzięły udział w tym procesie, zwłaszcza że posiadają już odpowiednie doświadczenie zawodowe. </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b w:val="false"/>
          <w:bCs w:val="false"/>
          <w:sz w:val="24"/>
          <w:szCs w:val="24"/>
        </w:rPr>
        <w:t xml:space="preserve">Radna Elżbieta Hulanicka zapytała, czy istnieje możliwość uzyskania informacji na temat aktualnego miesięcznego kosztu utrzymania jednego dziecka w żłobku. Sekretarz wyjaśnił, że gmina dotychczas nie prowadziła żłobka ani Klubu Malucha, dlatego nie posiada danych dotyczących miesięcznego kosztu utrzymania jednego dziecka. Poinformował, że w pierwszych latach funkcjonowania nowej jednostki planowane jest pozyskiwanie środków zewnętrznych, co znacząco odciąży budżet gminy i przełoży się na niższe koszty dla rodziców. Dodał, że gmina ma możliwość ustalenia opłat w taki sposób, aby pokrywały rzeczywiste koszty funkcjonowania placówki. Zaznaczył również, że zgodnie z przepisami istnieje możliwość umieszczenia Klubu Malucha w tym samym budynku co przedszkole, co pozwoli na optymalizację kosztów i wpłynie na wysokość odpłatności ponoszonej przez rodziców. </w:t>
      </w:r>
    </w:p>
    <w:p>
      <w:pPr>
        <w:pStyle w:val="NormalWeb"/>
        <w:spacing w:before="280" w:afterAutospacing="0" w:after="240"/>
        <w:jc w:val="both"/>
        <w:rPr>
          <w:rFonts w:ascii="Calibri" w:hAnsi="Calibri"/>
          <w:sz w:val="24"/>
          <w:szCs w:val="24"/>
        </w:rPr>
      </w:pPr>
      <w:r>
        <w:rPr>
          <w:rFonts w:cs="Calibri" w:ascii="Calibri" w:hAnsi="Calibri" w:asciiTheme="minorHAnsi" w:cstheme="minorHAnsi" w:hAnsiTheme="minorHAnsi"/>
          <w:b w:val="false"/>
          <w:bCs w:val="false"/>
          <w:sz w:val="24"/>
          <w:szCs w:val="24"/>
        </w:rPr>
        <w:t>Radni nie mieli więcej pytań do uchwały.</w:t>
      </w:r>
    </w:p>
    <w:p>
      <w:pPr>
        <w:pStyle w:val="NormalWeb"/>
        <w:spacing w:before="280" w:afterAutospacing="0" w:after="240"/>
        <w:rPr>
          <w:rFonts w:ascii="Calibri" w:hAnsi="Calibri"/>
          <w:sz w:val="24"/>
          <w:szCs w:val="24"/>
        </w:rPr>
      </w:pPr>
      <w:r>
        <w:rPr>
          <w:rFonts w:cs="Calibri" w:ascii="Calibri" w:hAnsi="Calibri" w:asciiTheme="minorHAnsi" w:cstheme="minorHAnsi" w:hAnsiTheme="minorHAnsi"/>
          <w:b/>
          <w:bCs/>
          <w:sz w:val="24"/>
          <w:szCs w:val="24"/>
          <w:u w:val="single"/>
        </w:rPr>
        <w:t>Głosowano w sprawie:</w:t>
      </w:r>
      <w:r>
        <w:rPr>
          <w:rFonts w:cs="Calibri" w:ascii="Calibri" w:hAnsi="Calibri" w:asciiTheme="minorHAnsi" w:cstheme="minorHAnsi" w:hAnsiTheme="minorHAnsi"/>
          <w:sz w:val="24"/>
          <w:szCs w:val="24"/>
        </w:rPr>
        <w:br/>
        <w:t xml:space="preserve">Podjęcie uchwały w sprawie zmiany Wieloletniej Prognozy Finansowej gminy Pasłęk na lata 2025 – 2031. </w:t>
      </w:r>
    </w:p>
    <w:p>
      <w:pPr>
        <w:pStyle w:val="NormalWeb"/>
        <w:spacing w:before="280" w:afterAutospacing="0" w:after="240"/>
        <w:rPr/>
      </w:pPr>
      <w:r>
        <w:rPr>
          <w:rStyle w:val="Strong"/>
          <w:rFonts w:cs="Calibri" w:ascii="Calibri" w:hAnsi="Calibri" w:asciiTheme="minorHAnsi" w:cstheme="minorHAnsi" w:hAnsiTheme="minorHAnsi"/>
          <w:sz w:val="24"/>
          <w:szCs w:val="24"/>
          <w:u w:val="single"/>
        </w:rPr>
        <w:t>Wyniki głosowania</w:t>
      </w:r>
      <w:r>
        <w:rPr>
          <w:rFonts w:cs="Calibri" w:ascii="Calibri" w:hAnsi="Calibri" w:asciiTheme="minorHAnsi" w:cstheme="minorHAnsi" w:hAnsiTheme="minorHAnsi"/>
          <w:sz w:val="24"/>
          <w:szCs w:val="24"/>
        </w:rPr>
        <w:br/>
        <w:t xml:space="preserve"> ZA: 10, PRZECIW: 0, WSTRZYMUJĘ SIĘ: 0, BRAK GŁOSU: 0, NIEOBECNI: 5</w:t>
        <w:br/>
        <w:br/>
      </w:r>
      <w:r>
        <w:rPr>
          <w:rFonts w:cs="Calibri" w:ascii="Calibri" w:hAnsi="Calibri" w:asciiTheme="minorHAnsi" w:cstheme="minorHAnsi" w:hAnsiTheme="minorHAnsi"/>
          <w:sz w:val="24"/>
          <w:szCs w:val="24"/>
          <w:u w:val="single"/>
        </w:rPr>
        <w:t>Wyniki imienne:</w:t>
      </w:r>
      <w:r>
        <w:rPr>
          <w:rFonts w:cs="Calibri" w:ascii="Calibri" w:hAnsi="Calibri" w:asciiTheme="minorHAnsi" w:cstheme="minorHAnsi" w:hAnsiTheme="minorHAnsi"/>
          <w:sz w:val="24"/>
          <w:szCs w:val="24"/>
        </w:rPr>
        <w:br/>
        <w:t>ZA (10)</w:t>
        <w:br/>
        <w:t>Dorota Dragan, Elżbieta Hulanicka, Krzysztof Kosowski, Kamil Oskroba, Jarosław Pietrzykowski, Bogdan Pobiarżyn, Wojciech Przybyłowski, Urszula Szuniewicz, Grzegorz Wojciechowski, Bartłomiej Zalewski</w:t>
        <w:br/>
        <w:t>NIEOBECNI (5)</w:t>
        <w:br/>
        <w:t>Agnieszka Furtak, Aleksander Gajczewski, Andrzej Juniewicz, Damian Olbryś, Lidia Zawarczyńska</w:t>
      </w:r>
    </w:p>
    <w:p>
      <w:pPr>
        <w:pStyle w:val="Normal"/>
        <w:jc w:val="both"/>
        <w:rPr/>
      </w:pPr>
      <w:r>
        <w:rPr>
          <w:rStyle w:val="Strong"/>
          <w:rFonts w:eastAsia="TimesNewRomanPSMT" w:cs="Calibri" w:ascii="Calibri" w:hAnsi="Calibri" w:asciiTheme="minorHAnsi" w:cstheme="minorHAnsi" w:hAnsiTheme="minorHAnsi"/>
          <w:b w:val="false"/>
          <w:bCs w:val="false"/>
          <w:i w:val="false"/>
          <w:iCs w:val="false"/>
          <w:caps w:val="false"/>
          <w:smallCaps w:val="false"/>
          <w:strike w:val="false"/>
          <w:dstrike w:val="false"/>
          <w:color w:val="auto"/>
          <w:spacing w:val="0"/>
          <w:kern w:val="0"/>
          <w:sz w:val="24"/>
          <w:szCs w:val="24"/>
          <w:u w:val="none"/>
          <w:effect w:val="none"/>
          <w:lang w:val="pl-PL" w:eastAsia="zh-CN" w:bidi="hi-IN"/>
        </w:rPr>
        <w:t xml:space="preserve">Uchwała Nr </w:t>
      </w:r>
      <w:r>
        <w:rPr>
          <w:rStyle w:val="Strong"/>
          <w:rFonts w:eastAsia="TimesNewRomanPSMT" w:cs="Arial" w:ascii="Calibri" w:hAnsi="Calibri" w:asciiTheme="minorHAnsi" w:hAnsiTheme="minorHAnsi"/>
          <w:b w:val="false"/>
          <w:bCs w:val="false"/>
          <w:i w:val="false"/>
          <w:iCs w:val="false"/>
          <w:caps w:val="false"/>
          <w:smallCaps w:val="false"/>
          <w:strike w:val="false"/>
          <w:dstrike w:val="false"/>
          <w:color w:val="auto"/>
          <w:spacing w:val="0"/>
          <w:kern w:val="0"/>
          <w:sz w:val="24"/>
          <w:szCs w:val="24"/>
          <w:u w:val="none"/>
          <w:effect w:val="none"/>
          <w:lang w:val="pl-PL" w:eastAsia="pl-PL" w:bidi="hi-IN"/>
        </w:rPr>
        <w:t xml:space="preserve">VIII/62/25 </w:t>
      </w:r>
      <w:r>
        <w:rPr>
          <w:rStyle w:val="Strong"/>
          <w:rFonts w:eastAsia="TimesNewRomanPSMT" w:cs="Arial" w:ascii="Calibri" w:hAnsi="Calibri" w:asciiTheme="minorHAnsi" w:hAnsiTheme="minorHAnsi"/>
          <w:b w:val="false"/>
          <w:bCs w:val="false"/>
          <w:i w:val="false"/>
          <w:iCs w:val="false"/>
          <w:caps w:val="false"/>
          <w:smallCaps w:val="false"/>
          <w:strike w:val="false"/>
          <w:dstrike w:val="false"/>
          <w:color w:val="auto"/>
          <w:spacing w:val="0"/>
          <w:kern w:val="0"/>
          <w:sz w:val="24"/>
          <w:szCs w:val="24"/>
          <w:u w:val="none"/>
          <w:effect w:val="none"/>
          <w:lang w:val="pl-PL" w:eastAsia="zh-CN" w:bidi="hi-IN"/>
        </w:rPr>
        <w:t>Rady Miejskiej w Pasłęku z dnia 25 lipca 2025 roku</w:t>
      </w:r>
      <w:r>
        <w:rPr>
          <w:rStyle w:val="Strong"/>
          <w:rFonts w:eastAsia="Times New Roman" w:cs="Calibri" w:ascii="Calibri" w:hAnsi="Calibri" w:asciiTheme="minorHAnsi" w:cstheme="minorHAnsi" w:hAnsiTheme="minorHAnsi"/>
          <w:b w:val="false"/>
          <w:bCs w:val="false"/>
          <w:i w:val="false"/>
          <w:iCs w:val="false"/>
          <w:caps w:val="false"/>
          <w:smallCaps w:val="false"/>
          <w:strike w:val="false"/>
          <w:dstrike w:val="false"/>
          <w:color w:val="000000"/>
          <w:spacing w:val="0"/>
          <w:kern w:val="0"/>
          <w:sz w:val="24"/>
          <w:szCs w:val="24"/>
          <w:u w:val="none"/>
          <w:effect w:val="none"/>
          <w:lang w:val="pl-PL" w:eastAsia="pl-PL" w:bidi="ar-SA"/>
        </w:rPr>
        <w:t xml:space="preserve"> </w:t>
      </w:r>
      <w:r>
        <w:rPr>
          <w:rStyle w:val="Strong"/>
          <w:rFonts w:eastAsia="Times New Roman" w:cs="Times New Roman" w:ascii="Calibri" w:hAnsi="Calibri" w:asciiTheme="minorHAnsi" w:hAnsiTheme="minorHAnsi"/>
          <w:b w:val="false"/>
          <w:bCs w:val="false"/>
          <w:i w:val="false"/>
          <w:iCs w:val="false"/>
          <w:caps w:val="false"/>
          <w:smallCaps w:val="false"/>
          <w:strike w:val="false"/>
          <w:dstrike w:val="false"/>
          <w:color w:val="00000A"/>
          <w:spacing w:val="0"/>
          <w:kern w:val="0"/>
          <w:sz w:val="24"/>
          <w:szCs w:val="24"/>
          <w:u w:val="none"/>
          <w:effect w:val="none"/>
          <w:lang w:val="pl-PL" w:eastAsia="pl-PL" w:bidi="ar-SA"/>
        </w:rPr>
        <w:t>w sprawie zmiany Wieloletniej Prognozy Finansowej gminy Pasłęk na lata 2025 – 2031,</w:t>
      </w:r>
      <w:r>
        <w:rPr>
          <w:rStyle w:val="Strong"/>
          <w:rFonts w:eastAsia="Lucida Sans Unicode" w:cs="Calibri" w:ascii="Calibri" w:hAnsi="Calibri" w:asciiTheme="minorHAnsi" w:cstheme="minorHAnsi" w:hAnsiTheme="minorHAnsi"/>
          <w:b w:val="false"/>
          <w:bCs w:val="false"/>
          <w:i w:val="false"/>
          <w:iCs w:val="false"/>
          <w:caps w:val="false"/>
          <w:smallCaps w:val="false"/>
          <w:strike w:val="false"/>
          <w:dstrike w:val="false"/>
          <w:color w:val="00000A"/>
          <w:spacing w:val="0"/>
          <w:kern w:val="0"/>
          <w:sz w:val="24"/>
          <w:szCs w:val="24"/>
          <w:u w:val="none"/>
          <w:effect w:val="none"/>
          <w:lang w:val="pl-PL" w:eastAsia="pl-PL" w:bidi="zxx"/>
        </w:rPr>
        <w:t xml:space="preserve"> stanowi załącznik nr 4 do niniejszego protokołu.</w:t>
      </w:r>
    </w:p>
    <w:p>
      <w:pPr>
        <w:pStyle w:val="NormalWeb"/>
        <w:spacing w:before="280" w:afterAutospacing="0" w:after="240"/>
        <w:rPr/>
      </w:pPr>
      <w:r>
        <w:rPr>
          <w:rStyle w:val="Strong"/>
          <w:rFonts w:eastAsia="Lucida Sans Unicode" w:cs="Calibri" w:ascii="Calibri" w:hAnsi="Calibri" w:asciiTheme="minorHAnsi" w:cstheme="minorHAnsi" w:hAnsiTheme="minorHAnsi"/>
          <w:b/>
          <w:bCs/>
          <w:i w:val="false"/>
          <w:iCs w:val="false"/>
          <w:caps w:val="false"/>
          <w:smallCaps w:val="false"/>
          <w:strike w:val="false"/>
          <w:dstrike w:val="false"/>
          <w:color w:val="00000A"/>
          <w:spacing w:val="0"/>
          <w:kern w:val="0"/>
          <w:sz w:val="24"/>
          <w:szCs w:val="24"/>
          <w:u w:val="none"/>
          <w:effect w:val="none"/>
          <w:lang w:val="pl-PL" w:eastAsia="pl-PL" w:bidi="zxx"/>
        </w:rPr>
        <w:t>Ad pkt 6.</w:t>
        <w:br/>
        <w:t>Podjęcie uchwały w sprawie zmiany uchwalonego na rok 2025 budżetu Gminy Pasłęk.</w:t>
      </w:r>
    </w:p>
    <w:p>
      <w:pPr>
        <w:pStyle w:val="NormalWeb"/>
        <w:spacing w:before="280" w:afterAutospacing="0" w:after="240"/>
        <w:jc w:val="both"/>
        <w:rPr/>
      </w:pPr>
      <w:r>
        <w:rPr>
          <w:rStyle w:val="Strong"/>
          <w:rFonts w:eastAsia="Lucida Sans Unicode" w:cs="Calibri" w:ascii="Calibri" w:hAnsi="Calibri" w:asciiTheme="minorHAnsi" w:cstheme="minorHAnsi" w:hAnsiTheme="minorHAnsi"/>
          <w:b w:val="false"/>
          <w:bCs w:val="false"/>
          <w:i w:val="false"/>
          <w:iCs w:val="false"/>
          <w:caps w:val="false"/>
          <w:smallCaps w:val="false"/>
          <w:strike w:val="false"/>
          <w:dstrike w:val="false"/>
          <w:color w:val="00000A"/>
          <w:spacing w:val="0"/>
          <w:kern w:val="0"/>
          <w:sz w:val="24"/>
          <w:szCs w:val="24"/>
          <w:u w:val="none"/>
          <w:effect w:val="none"/>
          <w:lang w:val="pl-PL" w:eastAsia="pl-PL" w:bidi="zxx"/>
        </w:rPr>
        <w:t>Radni nie mieli pytań do uchwały.</w:t>
      </w:r>
    </w:p>
    <w:p>
      <w:pPr>
        <w:pStyle w:val="NormalWeb"/>
        <w:spacing w:before="280" w:afterAutospacing="0" w:after="240"/>
        <w:rPr>
          <w:rFonts w:ascii="Calibri" w:hAnsi="Calibri"/>
          <w:sz w:val="24"/>
          <w:szCs w:val="24"/>
        </w:rPr>
      </w:pPr>
      <w:r>
        <w:rPr>
          <w:rFonts w:cs="Calibri" w:ascii="Calibri" w:hAnsi="Calibri" w:asciiTheme="minorHAnsi" w:cstheme="minorHAnsi" w:hAnsiTheme="minorHAnsi"/>
          <w:b/>
          <w:bCs/>
          <w:sz w:val="24"/>
          <w:szCs w:val="24"/>
          <w:u w:val="single"/>
        </w:rPr>
        <w:t>Głosowano w sprawie:</w:t>
      </w:r>
      <w:r>
        <w:rPr>
          <w:rFonts w:cs="Calibri" w:ascii="Calibri" w:hAnsi="Calibri" w:asciiTheme="minorHAnsi" w:cstheme="minorHAnsi" w:hAnsiTheme="minorHAnsi"/>
          <w:sz w:val="24"/>
          <w:szCs w:val="24"/>
        </w:rPr>
        <w:br/>
        <w:t xml:space="preserve">Podjęcie uchwały w sprawie zmiany uchwalonego na rok 2025 budżetu Gminy Pasłęk. </w:t>
      </w:r>
    </w:p>
    <w:p>
      <w:pPr>
        <w:pStyle w:val="NormalWeb"/>
        <w:spacing w:before="280" w:afterAutospacing="0" w:after="240"/>
        <w:rPr/>
      </w:pPr>
      <w:r>
        <w:rPr>
          <w:rStyle w:val="Strong"/>
          <w:rFonts w:cs="Calibri" w:ascii="Calibri" w:hAnsi="Calibri" w:asciiTheme="minorHAnsi" w:cstheme="minorHAnsi" w:hAnsiTheme="minorHAnsi"/>
          <w:sz w:val="24"/>
          <w:szCs w:val="24"/>
          <w:u w:val="single"/>
        </w:rPr>
        <w:t>Wyniki głosowania</w:t>
      </w:r>
      <w:r>
        <w:rPr>
          <w:rFonts w:cs="Calibri" w:ascii="Calibri" w:hAnsi="Calibri" w:asciiTheme="minorHAnsi" w:cstheme="minorHAnsi" w:hAnsiTheme="minorHAnsi"/>
          <w:sz w:val="24"/>
          <w:szCs w:val="24"/>
        </w:rPr>
        <w:br/>
        <w:t xml:space="preserve"> ZA: 10, PRZECIW: 0, WSTRZYMUJĘ SIĘ: 0, BRAK GŁOSU: 0, NIEOBECNI: 5</w:t>
        <w:br/>
        <w:br/>
      </w:r>
      <w:r>
        <w:rPr>
          <w:rFonts w:cs="Calibri" w:ascii="Calibri" w:hAnsi="Calibri" w:asciiTheme="minorHAnsi" w:cstheme="minorHAnsi" w:hAnsiTheme="minorHAnsi"/>
          <w:sz w:val="24"/>
          <w:szCs w:val="24"/>
          <w:u w:val="single"/>
        </w:rPr>
        <w:t>Wyniki imienne:</w:t>
      </w:r>
      <w:r>
        <w:rPr>
          <w:rFonts w:cs="Calibri" w:ascii="Calibri" w:hAnsi="Calibri" w:asciiTheme="minorHAnsi" w:cstheme="minorHAnsi" w:hAnsiTheme="minorHAnsi"/>
          <w:sz w:val="24"/>
          <w:szCs w:val="24"/>
        </w:rPr>
        <w:br/>
        <w:t>ZA (10)</w:t>
        <w:br/>
        <w:t>Dorota Dragan, Elżbieta Hulanicka, Krzysztof Kosowski, Kamil Oskroba, Jarosław Pietrzykowski, Bogdan Pobiarżyn, Wojciech Przybyłowski, Urszula Szuniewicz, Grzegorz Wojciechowski, Bartłomiej Zalewski</w:t>
        <w:br/>
        <w:t>NIEOBECNI (5)</w:t>
        <w:br/>
        <w:t>Agnieszka Furtak, Aleksander Gajczewski, Andrzej Juniewicz, Damian Olbryś, Lidia Zawarczyńska</w:t>
      </w:r>
    </w:p>
    <w:p>
      <w:pPr>
        <w:pStyle w:val="Normal"/>
        <w:jc w:val="both"/>
        <w:rPr/>
      </w:pPr>
      <w:r>
        <w:rPr>
          <w:rStyle w:val="Strong"/>
          <w:rFonts w:eastAsia="TimesNewRomanPSMT" w:cs="Calibri" w:ascii="Calibri" w:hAnsi="Calibri" w:asciiTheme="minorHAnsi" w:cstheme="minorHAnsi" w:hAnsiTheme="minorHAnsi"/>
          <w:b w:val="false"/>
          <w:bCs w:val="false"/>
          <w:i w:val="false"/>
          <w:iCs w:val="false"/>
          <w:caps w:val="false"/>
          <w:smallCaps w:val="false"/>
          <w:strike w:val="false"/>
          <w:dstrike w:val="false"/>
          <w:color w:val="auto"/>
          <w:spacing w:val="0"/>
          <w:kern w:val="0"/>
          <w:sz w:val="24"/>
          <w:szCs w:val="24"/>
          <w:u w:val="none"/>
          <w:effect w:val="none"/>
          <w:lang w:val="pl-PL" w:eastAsia="zh-CN" w:bidi="hi-IN"/>
        </w:rPr>
        <w:t xml:space="preserve">Uchwała Nr </w:t>
      </w:r>
      <w:r>
        <w:rPr>
          <w:rStyle w:val="Strong"/>
          <w:rFonts w:eastAsia="TimesNewRomanPSMT" w:cs="Arial" w:ascii="Calibri" w:hAnsi="Calibri" w:asciiTheme="minorHAnsi" w:hAnsiTheme="minorHAnsi"/>
          <w:b w:val="false"/>
          <w:bCs w:val="false"/>
          <w:i w:val="false"/>
          <w:iCs w:val="false"/>
          <w:caps w:val="false"/>
          <w:smallCaps w:val="false"/>
          <w:strike w:val="false"/>
          <w:dstrike w:val="false"/>
          <w:color w:val="auto"/>
          <w:spacing w:val="0"/>
          <w:kern w:val="0"/>
          <w:sz w:val="24"/>
          <w:szCs w:val="24"/>
          <w:u w:val="none"/>
          <w:effect w:val="none"/>
          <w:lang w:val="pl-PL" w:eastAsia="pl-PL" w:bidi="hi-IN"/>
        </w:rPr>
        <w:t xml:space="preserve">VIII/63/25 </w:t>
      </w:r>
      <w:r>
        <w:rPr>
          <w:rStyle w:val="Strong"/>
          <w:rFonts w:eastAsia="TimesNewRomanPSMT" w:cs="Arial" w:ascii="Calibri" w:hAnsi="Calibri" w:asciiTheme="minorHAnsi" w:hAnsiTheme="minorHAnsi"/>
          <w:b w:val="false"/>
          <w:bCs w:val="false"/>
          <w:i w:val="false"/>
          <w:iCs w:val="false"/>
          <w:caps w:val="false"/>
          <w:smallCaps w:val="false"/>
          <w:strike w:val="false"/>
          <w:dstrike w:val="false"/>
          <w:color w:val="auto"/>
          <w:spacing w:val="0"/>
          <w:kern w:val="0"/>
          <w:sz w:val="24"/>
          <w:szCs w:val="24"/>
          <w:u w:val="none"/>
          <w:effect w:val="none"/>
          <w:lang w:val="pl-PL" w:eastAsia="zh-CN" w:bidi="hi-IN"/>
        </w:rPr>
        <w:t>Rady Miejskiej w Pasłęku z dnia 25 lipca 2025 roku</w:t>
      </w:r>
      <w:r>
        <w:rPr>
          <w:rStyle w:val="Strong"/>
          <w:rFonts w:eastAsia="Times New Roman" w:cs="Calibri" w:ascii="Calibri" w:hAnsi="Calibri" w:asciiTheme="minorHAnsi" w:cstheme="minorHAnsi" w:hAnsiTheme="minorHAnsi"/>
          <w:b w:val="false"/>
          <w:bCs w:val="false"/>
          <w:i w:val="false"/>
          <w:iCs w:val="false"/>
          <w:caps w:val="false"/>
          <w:smallCaps w:val="false"/>
          <w:strike w:val="false"/>
          <w:dstrike w:val="false"/>
          <w:color w:val="000000"/>
          <w:spacing w:val="0"/>
          <w:kern w:val="0"/>
          <w:sz w:val="24"/>
          <w:szCs w:val="24"/>
          <w:u w:val="none"/>
          <w:effect w:val="none"/>
          <w:lang w:val="pl-PL" w:eastAsia="pl-PL" w:bidi="ar-SA"/>
        </w:rPr>
        <w:t xml:space="preserve"> </w:t>
      </w:r>
      <w:r>
        <w:rPr>
          <w:rStyle w:val="Strong"/>
          <w:rFonts w:eastAsia="Times New Roman" w:cs="Times New Roman" w:ascii="Calibri" w:hAnsi="Calibri" w:asciiTheme="minorHAnsi" w:hAnsiTheme="minorHAnsi"/>
          <w:b w:val="false"/>
          <w:bCs w:val="false"/>
          <w:i w:val="false"/>
          <w:iCs w:val="false"/>
          <w:caps w:val="false"/>
          <w:smallCaps w:val="false"/>
          <w:strike w:val="false"/>
          <w:dstrike w:val="false"/>
          <w:color w:val="00000A"/>
          <w:spacing w:val="0"/>
          <w:kern w:val="0"/>
          <w:sz w:val="24"/>
          <w:szCs w:val="24"/>
          <w:u w:val="none"/>
          <w:effect w:val="none"/>
          <w:lang w:val="pl-PL" w:eastAsia="pl-PL" w:bidi="ar-SA"/>
        </w:rPr>
        <w:t xml:space="preserve">w sprawie </w:t>
      </w:r>
      <w:r>
        <w:rPr>
          <w:rStyle w:val="Strong"/>
          <w:rFonts w:eastAsia="TimesNewRomanPSMT" w:cs="TimesNewRomanPSMT" w:ascii="Calibri" w:hAnsi="Calibri" w:asciiTheme="minorHAnsi" w:hAnsiTheme="minorHAnsi"/>
          <w:b w:val="false"/>
          <w:bCs w:val="false"/>
          <w:i w:val="false"/>
          <w:iCs w:val="false"/>
          <w:caps w:val="false"/>
          <w:smallCaps w:val="false"/>
          <w:strike w:val="false"/>
          <w:dstrike w:val="false"/>
          <w:color w:val="00000A"/>
          <w:spacing w:val="0"/>
          <w:kern w:val="0"/>
          <w:sz w:val="24"/>
          <w:szCs w:val="24"/>
          <w:u w:val="none"/>
          <w:effect w:val="none"/>
          <w:lang w:val="pl-PL" w:eastAsia="pl-PL" w:bidi="ar-SA"/>
        </w:rPr>
        <w:t>zmiany uchwalonego na rok 2025 budżetu Gminy Pasłęk</w:t>
      </w:r>
      <w:r>
        <w:rPr>
          <w:rStyle w:val="Strong"/>
          <w:rFonts w:eastAsia="Times New Roman" w:cs="Times New Roman" w:ascii="Calibri" w:hAnsi="Calibri" w:asciiTheme="minorHAnsi" w:hAnsiTheme="minorHAnsi"/>
          <w:b w:val="false"/>
          <w:bCs w:val="false"/>
          <w:i w:val="false"/>
          <w:iCs w:val="false"/>
          <w:caps w:val="false"/>
          <w:smallCaps w:val="false"/>
          <w:strike w:val="false"/>
          <w:dstrike w:val="false"/>
          <w:color w:val="00000A"/>
          <w:spacing w:val="0"/>
          <w:kern w:val="0"/>
          <w:sz w:val="24"/>
          <w:szCs w:val="24"/>
          <w:u w:val="none"/>
          <w:effect w:val="none"/>
          <w:lang w:val="pl-PL" w:eastAsia="pl-PL" w:bidi="ar-SA"/>
        </w:rPr>
        <w:t>,</w:t>
      </w:r>
      <w:r>
        <w:rPr>
          <w:rStyle w:val="Strong"/>
          <w:rFonts w:eastAsia="Lucida Sans Unicode" w:cs="Calibri" w:ascii="Calibri" w:hAnsi="Calibri" w:asciiTheme="minorHAnsi" w:cstheme="minorHAnsi" w:hAnsiTheme="minorHAnsi"/>
          <w:b w:val="false"/>
          <w:bCs w:val="false"/>
          <w:i w:val="false"/>
          <w:iCs w:val="false"/>
          <w:caps w:val="false"/>
          <w:smallCaps w:val="false"/>
          <w:strike w:val="false"/>
          <w:dstrike w:val="false"/>
          <w:color w:val="00000A"/>
          <w:spacing w:val="0"/>
          <w:kern w:val="0"/>
          <w:sz w:val="24"/>
          <w:szCs w:val="24"/>
          <w:u w:val="none"/>
          <w:effect w:val="none"/>
          <w:lang w:val="pl-PL" w:eastAsia="pl-PL" w:bidi="zxx"/>
        </w:rPr>
        <w:t xml:space="preserve"> stanowi załącznik nr 5 do niniejszego protokołu.</w:t>
      </w:r>
    </w:p>
    <w:p>
      <w:pPr>
        <w:pStyle w:val="NormalWeb"/>
        <w:spacing w:before="280" w:afterAutospacing="0" w:after="240"/>
        <w:rPr/>
      </w:pPr>
      <w:r>
        <w:rPr>
          <w:rStyle w:val="Strong"/>
          <w:rFonts w:eastAsia="Lucida Sans Unicode" w:cs="Calibri" w:ascii="Calibri" w:hAnsi="Calibri" w:asciiTheme="minorHAnsi" w:cstheme="minorHAnsi" w:hAnsiTheme="minorHAnsi"/>
          <w:b/>
          <w:bCs/>
          <w:i w:val="false"/>
          <w:iCs w:val="false"/>
          <w:caps w:val="false"/>
          <w:smallCaps w:val="false"/>
          <w:strike w:val="false"/>
          <w:dstrike w:val="false"/>
          <w:color w:val="00000A"/>
          <w:spacing w:val="0"/>
          <w:kern w:val="0"/>
          <w:sz w:val="24"/>
          <w:szCs w:val="24"/>
          <w:u w:val="none"/>
          <w:effect w:val="none"/>
          <w:lang w:val="pl-PL" w:eastAsia="pl-PL" w:bidi="zxx"/>
        </w:rPr>
        <w:t>Ad pkt 7.</w:t>
      </w:r>
      <w:r>
        <w:rPr>
          <w:rFonts w:cs="Calibri" w:ascii="Calibri" w:hAnsi="Calibri" w:asciiTheme="minorHAnsi" w:cstheme="minorHAnsi" w:hAnsiTheme="minorHAnsi"/>
          <w:b/>
          <w:bCs/>
          <w:sz w:val="24"/>
          <w:szCs w:val="24"/>
        </w:rPr>
        <w:br/>
        <w:t>Zamknięcie obrad sesji.</w:t>
      </w:r>
    </w:p>
    <w:p>
      <w:pPr>
        <w:pStyle w:val="NormalWeb"/>
        <w:spacing w:before="280" w:after="280"/>
        <w:jc w:val="both"/>
        <w:rPr>
          <w:rFonts w:ascii="Calibri" w:hAnsi="Calibri"/>
          <w:sz w:val="24"/>
          <w:szCs w:val="24"/>
        </w:rPr>
      </w:pPr>
      <w:r>
        <w:rPr>
          <w:rFonts w:cs="Calibri" w:ascii="Calibri" w:hAnsi="Calibri" w:asciiTheme="minorHAnsi" w:cstheme="minorHAnsi" w:hAnsiTheme="minorHAnsi"/>
          <w:sz w:val="24"/>
          <w:szCs w:val="24"/>
        </w:rPr>
        <w:t>W związku z brakiem innych spraw do omówienia Przewodniczący zamknął obrady XVIII sesji Rady Miejskiej w Pasłęku kadencji 2024-2029.</w:t>
      </w:r>
    </w:p>
    <w:p>
      <w:pPr>
        <w:pStyle w:val="NormalWeb"/>
        <w:spacing w:before="280" w:after="280"/>
        <w:rPr>
          <w:rFonts w:ascii="Calibri" w:hAnsi="Calibri"/>
          <w:sz w:val="24"/>
          <w:szCs w:val="24"/>
        </w:rPr>
      </w:pPr>
      <w:r>
        <w:rPr>
          <w:rFonts w:cs="Calibri" w:ascii="Calibri" w:hAnsi="Calibri" w:asciiTheme="minorHAnsi" w:cstheme="minorHAnsi" w:hAnsiTheme="minorHAnsi"/>
          <w:sz w:val="24"/>
          <w:szCs w:val="24"/>
        </w:rPr>
        <w:t>Na tym protokół zakończono.</w:t>
      </w:r>
    </w:p>
    <w:p>
      <w:pPr>
        <w:pStyle w:val="NormalWeb"/>
        <w:spacing w:before="280" w:after="280"/>
        <w:ind w:left="5954"/>
        <w:jc w:val="center"/>
        <w:rPr>
          <w:rFonts w:ascii="Calibri" w:hAnsi="Calibri"/>
          <w:sz w:val="24"/>
          <w:szCs w:val="24"/>
        </w:rPr>
      </w:pPr>
      <w:r>
        <w:rPr>
          <w:rFonts w:cs="Calibri" w:ascii="Calibri" w:hAnsi="Calibri" w:asciiTheme="minorHAnsi" w:cstheme="minorHAnsi" w:hAnsiTheme="minorHAnsi"/>
          <w:b/>
          <w:bCs/>
          <w:sz w:val="24"/>
          <w:szCs w:val="24"/>
        </w:rPr>
        <w:t>Przewodniczący</w:t>
        <w:br/>
        <w:t>Rady Miejskiej w Pasłęku</w:t>
      </w:r>
    </w:p>
    <w:p>
      <w:pPr>
        <w:pStyle w:val="NormalWeb"/>
        <w:spacing w:before="280" w:after="280"/>
        <w:ind w:left="5954"/>
        <w:jc w:val="center"/>
        <w:rPr>
          <w:rFonts w:ascii="Calibri" w:hAnsi="Calibri"/>
          <w:sz w:val="24"/>
          <w:szCs w:val="24"/>
        </w:rPr>
      </w:pPr>
      <w:r>
        <w:rPr>
          <w:rFonts w:cs="Calibri" w:ascii="Calibri" w:hAnsi="Calibri" w:asciiTheme="minorHAnsi" w:cstheme="minorHAnsi" w:hAnsiTheme="minorHAnsi"/>
          <w:i/>
          <w:iCs/>
          <w:sz w:val="24"/>
          <w:szCs w:val="24"/>
        </w:rPr>
        <w:t>mgr Bogdan Pobiarżyn</w:t>
      </w:r>
    </w:p>
    <w:p>
      <w:pPr>
        <w:pStyle w:val="NormalWeb"/>
        <w:spacing w:before="280" w:after="280"/>
        <w:rPr>
          <w:rFonts w:ascii="Calibri" w:hAnsi="Calibri" w:cs="Calibri" w:asciiTheme="minorHAnsi" w:cstheme="minorHAnsi" w:hAnsiTheme="minorHAnsi"/>
          <w:i/>
          <w:i/>
          <w:iCs/>
          <w:sz w:val="24"/>
          <w:szCs w:val="24"/>
        </w:rPr>
      </w:pPr>
      <w:r>
        <w:rPr>
          <w:rFonts w:cs="Calibri" w:cstheme="minorHAnsi" w:ascii="Calibri" w:hAnsi="Calibri"/>
          <w:i/>
          <w:iCs/>
          <w:sz w:val="24"/>
          <w:szCs w:val="24"/>
        </w:rPr>
      </w:r>
    </w:p>
    <w:p>
      <w:pPr>
        <w:pStyle w:val="NormalWeb"/>
        <w:spacing w:before="280" w:after="280"/>
        <w:rPr>
          <w:rFonts w:ascii="Calibri" w:hAnsi="Calibri"/>
          <w:sz w:val="24"/>
          <w:szCs w:val="24"/>
        </w:rPr>
      </w:pPr>
      <w:r>
        <w:rPr>
          <w:rFonts w:cs="Calibri" w:ascii="Calibri" w:hAnsi="Calibri" w:asciiTheme="minorHAnsi" w:cstheme="minorHAnsi" w:hAnsiTheme="minorHAnsi"/>
          <w:sz w:val="24"/>
          <w:szCs w:val="24"/>
        </w:rPr>
        <w:t>Sekretarz obrad:</w:t>
        <w:br/>
        <w:t>Elżbieta Hulanicka</w:t>
      </w:r>
    </w:p>
    <w:p>
      <w:pPr>
        <w:pStyle w:val="NormalWeb"/>
        <w:spacing w:before="280" w:after="280"/>
        <w:rPr>
          <w:rFonts w:ascii="Calibri" w:hAnsi="Calibri"/>
          <w:sz w:val="24"/>
          <w:szCs w:val="24"/>
        </w:rPr>
      </w:pPr>
      <w:r>
        <w:rPr>
          <w:rFonts w:cs="Calibri" w:ascii="Calibri" w:hAnsi="Calibri" w:asciiTheme="minorHAnsi" w:cstheme="minorHAnsi" w:hAnsiTheme="minorHAnsi"/>
          <w:sz w:val="24"/>
          <w:szCs w:val="24"/>
        </w:rPr>
        <w:t>Protokołował:</w:t>
        <w:br/>
        <w:t>Iwona Riopka</w:t>
      </w:r>
    </w:p>
    <w:sectPr>
      <w:footerReference w:type="even" r:id="rId2"/>
      <w:footerReference w:type="default" r:id="rId3"/>
      <w:footerReference w:type="first" r:id="rId4"/>
      <w:type w:val="nextPage"/>
      <w:pgSz w:w="11906" w:h="16838"/>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Calibri">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69616900"/>
    </w:sdtPr>
    <w:sdtContent>
      <w:p>
        <w:pPr>
          <w:pStyle w:val="Footer"/>
          <w:jc w:val="right"/>
          <w:rPr>
            <w:rFonts w:ascii="Arial" w:hAnsi="Arial"/>
            <w:sz w:val="22"/>
            <w:szCs w:val="22"/>
          </w:rPr>
        </w:pPr>
        <w:r>
          <w:rPr>
            <w:rFonts w:ascii="Arial" w:hAnsi="Arial"/>
            <w:sz w:val="22"/>
            <w:szCs w:val="22"/>
          </w:rPr>
          <w:t xml:space="preserve">Strona </w:t>
        </w:r>
        <w:r>
          <w:rPr>
            <w:rFonts w:ascii="Arial" w:hAnsi="Arial"/>
            <w:b/>
            <w:bCs/>
            <w:sz w:val="22"/>
            <w:szCs w:val="22"/>
          </w:rPr>
          <w:fldChar w:fldCharType="begin"/>
        </w:r>
        <w:r>
          <w:rPr>
            <w:sz w:val="22"/>
            <w:b/>
            <w:szCs w:val="22"/>
            <w:bCs/>
            <w:rFonts w:ascii="Arial" w:hAnsi="Arial"/>
          </w:rPr>
          <w:instrText xml:space="preserve"> PAGE </w:instrText>
        </w:r>
        <w:r>
          <w:rPr>
            <w:sz w:val="22"/>
            <w:b/>
            <w:szCs w:val="22"/>
            <w:bCs/>
            <w:rFonts w:ascii="Arial" w:hAnsi="Arial"/>
          </w:rPr>
          <w:fldChar w:fldCharType="separate"/>
        </w:r>
        <w:r>
          <w:rPr>
            <w:sz w:val="22"/>
            <w:b/>
            <w:szCs w:val="22"/>
            <w:bCs/>
            <w:rFonts w:ascii="Arial" w:hAnsi="Arial"/>
          </w:rPr>
          <w:t>5</w:t>
        </w:r>
        <w:r>
          <w:rPr>
            <w:sz w:val="22"/>
            <w:b/>
            <w:szCs w:val="22"/>
            <w:bCs/>
            <w:rFonts w:ascii="Arial" w:hAnsi="Arial"/>
          </w:rPr>
          <w:fldChar w:fldCharType="end"/>
        </w:r>
        <w:r>
          <w:rPr>
            <w:rFonts w:ascii="Arial" w:hAnsi="Arial"/>
            <w:sz w:val="22"/>
            <w:szCs w:val="22"/>
          </w:rPr>
          <w:t xml:space="preserve"> z </w:t>
        </w:r>
        <w:r>
          <w:rPr>
            <w:rFonts w:ascii="Arial" w:hAnsi="Arial"/>
            <w:b/>
            <w:bCs/>
            <w:sz w:val="22"/>
            <w:szCs w:val="22"/>
          </w:rPr>
          <w:fldChar w:fldCharType="begin"/>
        </w:r>
        <w:r>
          <w:rPr>
            <w:sz w:val="22"/>
            <w:b/>
            <w:szCs w:val="22"/>
            <w:bCs/>
            <w:rFonts w:ascii="Arial" w:hAnsi="Arial"/>
          </w:rPr>
          <w:instrText xml:space="preserve"> NUMPAGES </w:instrText>
        </w:r>
        <w:r>
          <w:rPr>
            <w:sz w:val="22"/>
            <w:b/>
            <w:szCs w:val="22"/>
            <w:bCs/>
            <w:rFonts w:ascii="Arial" w:hAnsi="Arial"/>
          </w:rPr>
          <w:fldChar w:fldCharType="separate"/>
        </w:r>
        <w:r>
          <w:rPr>
            <w:sz w:val="22"/>
            <w:b/>
            <w:szCs w:val="22"/>
            <w:bCs/>
            <w:rFonts w:ascii="Arial" w:hAnsi="Arial"/>
          </w:rPr>
          <w:t>5</w:t>
        </w:r>
        <w:r>
          <w:rPr>
            <w:sz w:val="22"/>
            <w:b/>
            <w:szCs w:val="22"/>
            <w:bCs/>
            <w:rFonts w:ascii="Arial" w:hAnsi="Arial"/>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69616900"/>
    </w:sdtPr>
    <w:sdtContent>
      <w:p>
        <w:pPr>
          <w:pStyle w:val="Footer"/>
          <w:jc w:val="right"/>
          <w:rPr>
            <w:rFonts w:ascii="Arial" w:hAnsi="Arial"/>
            <w:sz w:val="22"/>
            <w:szCs w:val="22"/>
          </w:rPr>
        </w:pPr>
        <w:r>
          <w:rPr>
            <w:rFonts w:ascii="Arial" w:hAnsi="Arial"/>
            <w:sz w:val="22"/>
            <w:szCs w:val="22"/>
          </w:rPr>
          <w:t xml:space="preserve">Strona </w:t>
        </w:r>
        <w:r>
          <w:rPr>
            <w:rFonts w:ascii="Arial" w:hAnsi="Arial"/>
            <w:b/>
            <w:bCs/>
            <w:sz w:val="22"/>
            <w:szCs w:val="22"/>
          </w:rPr>
          <w:fldChar w:fldCharType="begin"/>
        </w:r>
        <w:r>
          <w:rPr>
            <w:sz w:val="22"/>
            <w:b/>
            <w:szCs w:val="22"/>
            <w:bCs/>
            <w:rFonts w:ascii="Arial" w:hAnsi="Arial"/>
          </w:rPr>
          <w:instrText xml:space="preserve"> PAGE </w:instrText>
        </w:r>
        <w:r>
          <w:rPr>
            <w:sz w:val="22"/>
            <w:b/>
            <w:szCs w:val="22"/>
            <w:bCs/>
            <w:rFonts w:ascii="Arial" w:hAnsi="Arial"/>
          </w:rPr>
          <w:fldChar w:fldCharType="separate"/>
        </w:r>
        <w:r>
          <w:rPr>
            <w:sz w:val="22"/>
            <w:b/>
            <w:szCs w:val="22"/>
            <w:bCs/>
            <w:rFonts w:ascii="Arial" w:hAnsi="Arial"/>
          </w:rPr>
          <w:t>5</w:t>
        </w:r>
        <w:r>
          <w:rPr>
            <w:sz w:val="22"/>
            <w:b/>
            <w:szCs w:val="22"/>
            <w:bCs/>
            <w:rFonts w:ascii="Arial" w:hAnsi="Arial"/>
          </w:rPr>
          <w:fldChar w:fldCharType="end"/>
        </w:r>
        <w:r>
          <w:rPr>
            <w:rFonts w:ascii="Arial" w:hAnsi="Arial"/>
            <w:sz w:val="22"/>
            <w:szCs w:val="22"/>
          </w:rPr>
          <w:t xml:space="preserve"> z </w:t>
        </w:r>
        <w:r>
          <w:rPr>
            <w:rFonts w:ascii="Arial" w:hAnsi="Arial"/>
            <w:b/>
            <w:bCs/>
            <w:sz w:val="22"/>
            <w:szCs w:val="22"/>
          </w:rPr>
          <w:fldChar w:fldCharType="begin"/>
        </w:r>
        <w:r>
          <w:rPr>
            <w:sz w:val="22"/>
            <w:b/>
            <w:szCs w:val="22"/>
            <w:bCs/>
            <w:rFonts w:ascii="Arial" w:hAnsi="Arial"/>
          </w:rPr>
          <w:instrText xml:space="preserve"> NUMPAGES </w:instrText>
        </w:r>
        <w:r>
          <w:rPr>
            <w:sz w:val="22"/>
            <w:b/>
            <w:szCs w:val="22"/>
            <w:bCs/>
            <w:rFonts w:ascii="Arial" w:hAnsi="Arial"/>
          </w:rPr>
          <w:fldChar w:fldCharType="separate"/>
        </w:r>
        <w:r>
          <w:rPr>
            <w:sz w:val="22"/>
            <w:b/>
            <w:szCs w:val="22"/>
            <w:bCs/>
            <w:rFonts w:ascii="Arial" w:hAnsi="Arial"/>
          </w:rPr>
          <w:t>5</w:t>
        </w:r>
        <w:r>
          <w:rPr>
            <w:sz w:val="22"/>
            <w:b/>
            <w:szCs w:val="22"/>
            <w:bCs/>
            <w:rFonts w:ascii="Arial" w:hAnsi="Arial"/>
          </w:rPr>
          <w:fldChar w:fldCharType="end"/>
        </w:r>
      </w:p>
    </w:sdtContent>
  </w:sdt>
  <w:p>
    <w:pPr>
      <w:pStyle w:val="Footer"/>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 w:cs="Times New Roman" w:eastAsiaTheme="minorEastAsia"/>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Pr>
      <w:b/>
      <w:bCs/>
    </w:rPr>
  </w:style>
  <w:style w:type="character" w:styleId="TekstprzypisukocowegoZnak" w:customStyle="1">
    <w:name w:val="Tekst przypisu końcowego Znak"/>
    <w:basedOn w:val="DefaultParagraphFont"/>
    <w:uiPriority w:val="99"/>
    <w:semiHidden/>
    <w:qFormat/>
    <w:rsid w:val="006b384e"/>
    <w:rPr>
      <w:rFonts w:eastAsia="" w:eastAsiaTheme="minorEastAsia"/>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name w:val="Endnote Characters11111"/>
    <w:qFormat/>
    <w:rPr>
      <w:vertAlign w:val="superscript"/>
    </w:rPr>
  </w:style>
  <w:style w:type="character" w:styleId="EndnoteCharacters111111">
    <w:name w:val="Endnote Characters111111"/>
    <w:qFormat/>
    <w:rPr>
      <w:vertAlign w:val="superscript"/>
    </w:rPr>
  </w:style>
  <w:style w:type="character" w:styleId="EndnoteCharacters1111111">
    <w:name w:val="Endnote Characters1111111"/>
    <w:basedOn w:val="DefaultParagraphFont"/>
    <w:uiPriority w:val="99"/>
    <w:semiHidden/>
    <w:unhideWhenUsed/>
    <w:qFormat/>
    <w:rsid w:val="006b384e"/>
    <w:rPr>
      <w:vertAlign w:val="superscript"/>
    </w:rPr>
  </w:style>
  <w:style w:type="character" w:styleId="NagwekZnak" w:customStyle="1">
    <w:name w:val="Nagłówek Znak"/>
    <w:basedOn w:val="DefaultParagraphFont"/>
    <w:uiPriority w:val="99"/>
    <w:qFormat/>
    <w:rsid w:val="00bb3925"/>
    <w:rPr>
      <w:rFonts w:eastAsia="" w:eastAsiaTheme="minorEastAsia"/>
      <w:sz w:val="24"/>
      <w:szCs w:val="24"/>
    </w:rPr>
  </w:style>
  <w:style w:type="character" w:styleId="StopkaZnak" w:customStyle="1">
    <w:name w:val="Stopka Znak"/>
    <w:basedOn w:val="DefaultParagraphFont"/>
    <w:uiPriority w:val="99"/>
    <w:qFormat/>
    <w:rsid w:val="00bb3925"/>
    <w:rPr>
      <w:rFonts w:eastAsia="" w:eastAsiaTheme="minorEastAsia"/>
      <w:sz w:val="24"/>
      <w:szCs w:val="24"/>
    </w:rPr>
  </w:style>
  <w:style w:type="character" w:styleId="Znakinumeracji">
    <w:name w:val="Znaki numeracji"/>
    <w:qFormat/>
    <w:rPr>
      <w:sz w:val="22"/>
      <w:szCs w:val="22"/>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Msonormal" w:customStyle="1">
    <w:name w:val="msonormal"/>
    <w:basedOn w:val="Normal"/>
    <w:qFormat/>
    <w:pPr>
      <w:spacing w:beforeAutospacing="1" w:afterAutospacing="1"/>
    </w:pPr>
    <w:rPr/>
  </w:style>
  <w:style w:type="paragraph" w:styleId="NormalWeb">
    <w:name w:val="Normal (Web)"/>
    <w:basedOn w:val="Normal"/>
    <w:uiPriority w:val="99"/>
    <w:unhideWhenUsed/>
    <w:qFormat/>
    <w:pPr>
      <w:spacing w:beforeAutospacing="1" w:afterAutospacing="1"/>
    </w:pPr>
    <w:rPr/>
  </w:style>
  <w:style w:type="paragraph" w:styleId="EndnoteText">
    <w:name w:val="Endnote Text"/>
    <w:basedOn w:val="Normal"/>
    <w:link w:val="TekstprzypisukocowegoZnak"/>
    <w:uiPriority w:val="99"/>
    <w:semiHidden/>
    <w:unhideWhenUsed/>
    <w:rsid w:val="006b384e"/>
    <w:pPr/>
    <w:rPr>
      <w:sz w:val="20"/>
      <w:szCs w:val="20"/>
    </w:rPr>
  </w:style>
  <w:style w:type="paragraph" w:styleId="Gwkaistopka">
    <w:name w:val="Główka i stopka"/>
    <w:basedOn w:val="Normal"/>
    <w:qFormat/>
    <w:pPr/>
    <w:rPr/>
  </w:style>
  <w:style w:type="paragraph" w:styleId="Header">
    <w:name w:val="Header"/>
    <w:basedOn w:val="Normal"/>
    <w:link w:val="NagwekZnak"/>
    <w:uiPriority w:val="99"/>
    <w:unhideWhenUsed/>
    <w:rsid w:val="00bb3925"/>
    <w:pPr>
      <w:tabs>
        <w:tab w:val="clear" w:pos="708"/>
        <w:tab w:val="center" w:pos="4536" w:leader="none"/>
        <w:tab w:val="right" w:pos="9072" w:leader="none"/>
      </w:tabs>
    </w:pPr>
    <w:rPr/>
  </w:style>
  <w:style w:type="paragraph" w:styleId="Footer">
    <w:name w:val="Footer"/>
    <w:basedOn w:val="Normal"/>
    <w:link w:val="StopkaZnak"/>
    <w:uiPriority w:val="99"/>
    <w:unhideWhenUsed/>
    <w:rsid w:val="00bb3925"/>
    <w:pPr>
      <w:tabs>
        <w:tab w:val="clear" w:pos="708"/>
        <w:tab w:val="center" w:pos="4536" w:leader="none"/>
        <w:tab w:val="right" w:pos="9072" w:leader="none"/>
      </w:tabs>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1794</TotalTime>
  <Application>LibreOffice/24.2.3.2$Windows_X86_64 LibreOffice_project/433d9c2ded56988e8a90e6b2e771ee4e6a5ab2ba</Application>
  <AppVersion>15.0000</AppVersion>
  <Pages>5</Pages>
  <Words>1654</Words>
  <Characters>10732</Characters>
  <CharactersWithSpaces>12355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2025-03-04T09:07:00Z</dcterms:created>
  <dc:creator>Grzegorz Mirys</dc:creator>
  <dc:description/>
  <dc:language>pl-PL</dc:language>
  <cp:lastModifiedBy/>
  <cp:lastPrinted>2025-03-13T07:11:00Z</cp:lastPrinted>
  <dcterms:modified xsi:type="dcterms:W3CDTF">2025-08-08T12:32:25Z</dcterms:modified>
  <cp:revision>47</cp:revision>
  <dc:subject/>
  <dc:title>Protokół z posiedzenia</dc:title>
</cp:coreProperties>
</file>

<file path=docProps/custom.xml><?xml version="1.0" encoding="utf-8"?>
<Properties xmlns="http://schemas.openxmlformats.org/officeDocument/2006/custom-properties" xmlns:vt="http://schemas.openxmlformats.org/officeDocument/2006/docPropsVTypes"/>
</file>